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D1B" w:rsidRPr="00FB49A5" w:rsidRDefault="005B4366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t>Bostock vs. Clayton County, Georgia</w:t>
      </w:r>
    </w:p>
    <w:p w:rsidR="00FB49A5" w:rsidRP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t>Name</w:t>
      </w:r>
    </w:p>
    <w:p w:rsid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FB49A5" w:rsidRPr="00FB49A5" w:rsidRDefault="00FB49A5" w:rsidP="00FB49A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FB49A5" w:rsidRPr="00FB49A5" w:rsidRDefault="005B4366" w:rsidP="00FB49A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49A5">
        <w:rPr>
          <w:rFonts w:ascii="Times New Roman" w:hAnsi="Times New Roman" w:cs="Times New Roman"/>
          <w:sz w:val="24"/>
          <w:szCs w:val="24"/>
        </w:rPr>
        <w:t xml:space="preserve">In the case of Bostock vs. Clayton County, an employee Gerald Bostock </w:t>
      </w:r>
      <w:r w:rsidR="00FB49A5" w:rsidRPr="00FB49A5">
        <w:rPr>
          <w:rFonts w:ascii="Times New Roman" w:hAnsi="Times New Roman" w:cs="Times New Roman"/>
          <w:sz w:val="24"/>
          <w:szCs w:val="24"/>
        </w:rPr>
        <w:t xml:space="preserve">was allegedly terminated </w:t>
      </w:r>
      <w:r w:rsidRPr="00FB49A5">
        <w:rPr>
          <w:rFonts w:ascii="Times New Roman" w:hAnsi="Times New Roman" w:cs="Times New Roman"/>
          <w:sz w:val="24"/>
          <w:szCs w:val="24"/>
        </w:rPr>
        <w:t>from work by Clayton County</w:t>
      </w:r>
      <w:r w:rsidR="00FB49A5" w:rsidRPr="00FB49A5">
        <w:rPr>
          <w:rFonts w:ascii="Times New Roman" w:hAnsi="Times New Roman" w:cs="Times New Roman"/>
          <w:sz w:val="24"/>
          <w:szCs w:val="24"/>
        </w:rPr>
        <w:t>,</w:t>
      </w:r>
      <w:r w:rsidRPr="00FB49A5">
        <w:rPr>
          <w:rFonts w:ascii="Times New Roman" w:hAnsi="Times New Roman" w:cs="Times New Roman"/>
          <w:sz w:val="24"/>
          <w:szCs w:val="24"/>
        </w:rPr>
        <w:t xml:space="preserve"> </w:t>
      </w:r>
      <w:r w:rsidR="00FB49A5" w:rsidRPr="00FB49A5">
        <w:rPr>
          <w:rFonts w:ascii="Times New Roman" w:hAnsi="Times New Roman" w:cs="Times New Roman"/>
          <w:sz w:val="24"/>
          <w:szCs w:val="24"/>
        </w:rPr>
        <w:t xml:space="preserve">Georgia </w:t>
      </w:r>
      <w:r w:rsidRPr="00FB49A5">
        <w:rPr>
          <w:rFonts w:ascii="Times New Roman" w:hAnsi="Times New Roman" w:cs="Times New Roman"/>
          <w:sz w:val="24"/>
          <w:szCs w:val="24"/>
        </w:rPr>
        <w:t xml:space="preserve">for participating in a gay recreational softball league. </w:t>
      </w:r>
      <w:r w:rsidR="00FB49A5" w:rsidRPr="00FB49A5">
        <w:rPr>
          <w:rFonts w:ascii="Times New Roman" w:hAnsi="Times New Roman" w:cs="Times New Roman"/>
          <w:sz w:val="24"/>
          <w:szCs w:val="24"/>
        </w:rPr>
        <w:t xml:space="preserve">After being fired, Bostock then sued the county for discrimination based on sexual orientation, arguing that it violates Title VII of the Civil Rights Act of 1964. </w:t>
      </w:r>
      <w:r w:rsidRPr="00FB49A5">
        <w:rPr>
          <w:rFonts w:ascii="Times New Roman" w:hAnsi="Times New Roman" w:cs="Times New Roman"/>
          <w:sz w:val="24"/>
          <w:szCs w:val="24"/>
        </w:rPr>
        <w:t xml:space="preserve">On </w:t>
      </w:r>
      <w:r w:rsidR="00FB49A5" w:rsidRPr="00FB49A5">
        <w:rPr>
          <w:rFonts w:ascii="Times New Roman" w:hAnsi="Times New Roman" w:cs="Times New Roman"/>
          <w:sz w:val="24"/>
          <w:szCs w:val="24"/>
        </w:rPr>
        <w:t>June</w:t>
      </w:r>
      <w:r w:rsidRPr="00FB49A5">
        <w:rPr>
          <w:rFonts w:ascii="Times New Roman" w:hAnsi="Times New Roman" w:cs="Times New Roman"/>
          <w:sz w:val="24"/>
          <w:szCs w:val="24"/>
        </w:rPr>
        <w:t xml:space="preserve"> 15</w:t>
      </w:r>
      <w:r w:rsidRPr="00FB49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FB49A5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FB49A5">
        <w:rPr>
          <w:rFonts w:ascii="Times New Roman" w:hAnsi="Times New Roman" w:cs="Times New Roman"/>
          <w:sz w:val="24"/>
          <w:szCs w:val="24"/>
        </w:rPr>
        <w:t xml:space="preserve"> 2020,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Supreme Court</w:t>
      </w:r>
      <w:r w:rsidRPr="00FB49A5">
        <w:rPr>
          <w:rFonts w:ascii="Times New Roman" w:hAnsi="Times New Roman" w:cs="Times New Roman"/>
          <w:sz w:val="24"/>
          <w:szCs w:val="24"/>
        </w:rPr>
        <w:t xml:space="preserve"> ruled in a 6-3 decision that any form of discrimination </w:t>
      </w:r>
      <w:r w:rsidR="00FB49A5">
        <w:rPr>
          <w:rFonts w:ascii="Times New Roman" w:hAnsi="Times New Roman" w:cs="Times New Roman"/>
          <w:sz w:val="24"/>
          <w:szCs w:val="24"/>
        </w:rPr>
        <w:t>based on</w:t>
      </w:r>
      <w:r w:rsidRPr="00FB49A5">
        <w:rPr>
          <w:rFonts w:ascii="Times New Roman" w:hAnsi="Times New Roman" w:cs="Times New Roman"/>
          <w:sz w:val="24"/>
          <w:szCs w:val="24"/>
        </w:rPr>
        <w:t xml:space="preserve"> sexual orientation or gender identity is unavoidably also a form of discrimination “based on sex” as prohibited by Title VII of the Civil Rights Act of 1964</w:t>
      </w:r>
      <w:r w:rsidR="0046001B">
        <w:rPr>
          <w:rFonts w:ascii="Times New Roman" w:hAnsi="Times New Roman" w:cs="Times New Roman"/>
          <w:sz w:val="24"/>
          <w:szCs w:val="24"/>
        </w:rPr>
        <w:t xml:space="preserve">. </w:t>
      </w:r>
      <w:r w:rsidRPr="00FB49A5">
        <w:rPr>
          <w:rFonts w:ascii="Times New Roman" w:hAnsi="Times New Roman" w:cs="Times New Roman"/>
          <w:sz w:val="24"/>
          <w:szCs w:val="24"/>
        </w:rPr>
        <w:t xml:space="preserve">Title VII protects employees </w:t>
      </w:r>
      <w:r w:rsidR="00FB49A5" w:rsidRPr="00FB49A5">
        <w:rPr>
          <w:rFonts w:ascii="Times New Roman" w:hAnsi="Times New Roman" w:cs="Times New Roman"/>
          <w:sz w:val="24"/>
          <w:szCs w:val="24"/>
        </w:rPr>
        <w:t>against</w:t>
      </w:r>
      <w:r w:rsidRPr="00FB49A5">
        <w:rPr>
          <w:rFonts w:ascii="Times New Roman" w:hAnsi="Times New Roman" w:cs="Times New Roman"/>
          <w:sz w:val="24"/>
          <w:szCs w:val="24"/>
        </w:rPr>
        <w:t xml:space="preserve"> any form of discrimination based on their sexual orientation o</w:t>
      </w:r>
      <w:r w:rsidR="00FB49A5">
        <w:rPr>
          <w:rFonts w:ascii="Times New Roman" w:hAnsi="Times New Roman" w:cs="Times New Roman"/>
          <w:sz w:val="24"/>
          <w:szCs w:val="24"/>
        </w:rPr>
        <w:t>r</w:t>
      </w:r>
      <w:r w:rsidRPr="00FB49A5">
        <w:rPr>
          <w:rFonts w:ascii="Times New Roman" w:hAnsi="Times New Roman" w:cs="Times New Roman"/>
          <w:sz w:val="24"/>
          <w:szCs w:val="24"/>
        </w:rPr>
        <w:t xml:space="preserve"> gender identity.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Supreme Court</w:t>
      </w:r>
      <w:r w:rsidRPr="00FB49A5">
        <w:rPr>
          <w:rFonts w:ascii="Times New Roman" w:hAnsi="Times New Roman" w:cs="Times New Roman"/>
          <w:sz w:val="24"/>
          <w:szCs w:val="24"/>
        </w:rPr>
        <w:t xml:space="preserve"> thus reversed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decision of</w:t>
      </w:r>
      <w:r w:rsidRPr="00FB49A5">
        <w:rPr>
          <w:rFonts w:ascii="Times New Roman" w:hAnsi="Times New Roman" w:cs="Times New Roman"/>
          <w:sz w:val="24"/>
          <w:szCs w:val="24"/>
        </w:rPr>
        <w:t xml:space="preserve"> the 11</w:t>
      </w:r>
      <w:r w:rsidRPr="00FB49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B49A5">
        <w:rPr>
          <w:rFonts w:ascii="Times New Roman" w:hAnsi="Times New Roman" w:cs="Times New Roman"/>
          <w:sz w:val="24"/>
          <w:szCs w:val="24"/>
        </w:rPr>
        <w:t xml:space="preserve"> circuit in a 6-3 </w:t>
      </w:r>
      <w:r w:rsidR="00FB49A5" w:rsidRPr="00FB49A5">
        <w:rPr>
          <w:rFonts w:ascii="Times New Roman" w:hAnsi="Times New Roman" w:cs="Times New Roman"/>
          <w:sz w:val="24"/>
          <w:szCs w:val="24"/>
        </w:rPr>
        <w:t>ruling,</w:t>
      </w:r>
      <w:r w:rsidRPr="00FB49A5">
        <w:rPr>
          <w:rFonts w:ascii="Times New Roman" w:hAnsi="Times New Roman" w:cs="Times New Roman"/>
          <w:sz w:val="24"/>
          <w:szCs w:val="24"/>
        </w:rPr>
        <w:t xml:space="preserve"> which holds that “an employer who fires an employee </w:t>
      </w:r>
      <w:r w:rsidR="00FB49A5" w:rsidRPr="00FB49A5">
        <w:rPr>
          <w:rFonts w:ascii="Times New Roman" w:hAnsi="Times New Roman" w:cs="Times New Roman"/>
          <w:sz w:val="24"/>
          <w:szCs w:val="24"/>
        </w:rPr>
        <w:t>merely</w:t>
      </w:r>
      <w:r w:rsidRPr="00FB49A5">
        <w:rPr>
          <w:rFonts w:ascii="Times New Roman" w:hAnsi="Times New Roman" w:cs="Times New Roman"/>
          <w:sz w:val="24"/>
          <w:szCs w:val="24"/>
        </w:rPr>
        <w:t xml:space="preserve"> for being gay or transgender violates Title VII. The </w:t>
      </w:r>
      <w:r w:rsidR="00FB49A5" w:rsidRPr="00FB49A5">
        <w:rPr>
          <w:rFonts w:ascii="Times New Roman" w:hAnsi="Times New Roman" w:cs="Times New Roman"/>
          <w:sz w:val="24"/>
          <w:szCs w:val="24"/>
        </w:rPr>
        <w:t>Supreme Court</w:t>
      </w:r>
      <w:r w:rsidRPr="00FB49A5">
        <w:rPr>
          <w:rFonts w:ascii="Times New Roman" w:hAnsi="Times New Roman" w:cs="Times New Roman"/>
          <w:sz w:val="24"/>
          <w:szCs w:val="24"/>
        </w:rPr>
        <w:t xml:space="preserve"> thus remanded the case.</w:t>
      </w:r>
    </w:p>
    <w:p w:rsidR="005B4366" w:rsidRPr="00FB49A5" w:rsidRDefault="005B4366" w:rsidP="0046001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B49A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B4366" w:rsidRPr="00FB4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yNDYxNzc0ABKmlko6SsGpxcWZ+XkgBYa1AAAPEQcsAAAA"/>
  </w:docVars>
  <w:rsids>
    <w:rsidRoot w:val="005B4366"/>
    <w:rsid w:val="003E2D1B"/>
    <w:rsid w:val="0046001B"/>
    <w:rsid w:val="005B4366"/>
    <w:rsid w:val="00FB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4023FB-F732-4162-86A3-6E427CF13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B49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HP</cp:lastModifiedBy>
  <cp:revision>2</cp:revision>
  <dcterms:created xsi:type="dcterms:W3CDTF">2020-09-10T12:12:00Z</dcterms:created>
  <dcterms:modified xsi:type="dcterms:W3CDTF">2020-09-10T12:12:00Z</dcterms:modified>
</cp:coreProperties>
</file>